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8325"/>
      </w:tblGrid>
      <w:tr w:rsidR="00CD0315" w:rsidTr="00EC7E12">
        <w:tc>
          <w:tcPr>
            <w:tcW w:w="1960" w:type="dxa"/>
            <w:vAlign w:val="center"/>
          </w:tcPr>
          <w:p w:rsidR="00CD0315" w:rsidRDefault="006259F6" w:rsidP="00EC7E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CEAB6" wp14:editId="56D5251A">
                  <wp:extent cx="981075" cy="9602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E Swir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92" cy="101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vAlign w:val="center"/>
          </w:tcPr>
          <w:p w:rsidR="00717CEF" w:rsidRDefault="00205673" w:rsidP="00DC1B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Teacher </w:t>
            </w:r>
            <w:r w:rsidR="004957CA" w:rsidRPr="00717CEF">
              <w:rPr>
                <w:b/>
                <w:sz w:val="40"/>
                <w:szCs w:val="40"/>
              </w:rPr>
              <w:t>Professional Development Plan</w:t>
            </w:r>
            <w:r w:rsidR="00EC7E12" w:rsidRPr="00717CEF">
              <w:rPr>
                <w:b/>
                <w:sz w:val="40"/>
                <w:szCs w:val="40"/>
              </w:rPr>
              <w:t xml:space="preserve"> </w:t>
            </w:r>
            <w:r w:rsidR="00717CEF">
              <w:rPr>
                <w:b/>
                <w:sz w:val="40"/>
                <w:szCs w:val="40"/>
              </w:rPr>
              <w:t>(</w:t>
            </w:r>
            <w:r w:rsidR="0024164A">
              <w:rPr>
                <w:b/>
                <w:sz w:val="40"/>
                <w:szCs w:val="40"/>
              </w:rPr>
              <w:t>T</w:t>
            </w:r>
            <w:r w:rsidR="00717CEF">
              <w:rPr>
                <w:b/>
                <w:sz w:val="40"/>
                <w:szCs w:val="40"/>
              </w:rPr>
              <w:t>PDP)</w:t>
            </w:r>
          </w:p>
          <w:p w:rsidR="00CD0315" w:rsidRPr="00717CEF" w:rsidRDefault="00CD0315" w:rsidP="00DC1B2E">
            <w:pPr>
              <w:jc w:val="center"/>
              <w:rPr>
                <w:b/>
                <w:sz w:val="40"/>
                <w:szCs w:val="40"/>
              </w:rPr>
            </w:pPr>
            <w:r w:rsidRPr="00717CEF">
              <w:rPr>
                <w:b/>
                <w:sz w:val="40"/>
                <w:szCs w:val="40"/>
              </w:rPr>
              <w:t xml:space="preserve">Scoring </w:t>
            </w:r>
            <w:r w:rsidR="00DC1B2E" w:rsidRPr="00717CEF">
              <w:rPr>
                <w:b/>
                <w:sz w:val="40"/>
                <w:szCs w:val="40"/>
              </w:rPr>
              <w:t>Rubric</w:t>
            </w:r>
          </w:p>
          <w:p w:rsidR="006259F6" w:rsidRPr="00CD0315" w:rsidRDefault="006259F6" w:rsidP="00DC1B2E">
            <w:pPr>
              <w:jc w:val="center"/>
              <w:rPr>
                <w:b/>
                <w:sz w:val="48"/>
                <w:szCs w:val="48"/>
              </w:rPr>
            </w:pPr>
            <w:r w:rsidRPr="00717CEF">
              <w:rPr>
                <w:b/>
                <w:sz w:val="40"/>
                <w:szCs w:val="40"/>
              </w:rPr>
              <w:t>AY 2015-2016</w:t>
            </w:r>
          </w:p>
        </w:tc>
      </w:tr>
    </w:tbl>
    <w:p w:rsidR="002207C9" w:rsidRPr="00F96006" w:rsidRDefault="002207C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D0315" w:rsidTr="00F96006">
        <w:tc>
          <w:tcPr>
            <w:tcW w:w="10296" w:type="dxa"/>
            <w:shd w:val="clear" w:color="auto" w:fill="000000" w:themeFill="text1"/>
            <w:vAlign w:val="center"/>
          </w:tcPr>
          <w:p w:rsidR="00CD0315" w:rsidRPr="00F96006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59230D" w:rsidRPr="00F96006">
              <w:rPr>
                <w:rFonts w:cs="Roboto"/>
                <w:b/>
                <w:color w:val="FFC000"/>
                <w:sz w:val="21"/>
                <w:szCs w:val="21"/>
              </w:rPr>
              <w:t>Element 1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A</w:t>
            </w:r>
            <w:r w:rsidR="0059230D" w:rsidRPr="00F96006">
              <w:rPr>
                <w:rFonts w:cs="Roboto"/>
                <w:b/>
                <w:color w:val="FFC000"/>
                <w:sz w:val="21"/>
                <w:szCs w:val="21"/>
              </w:rPr>
              <w:t>ligns with distric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>t or building goals/priorities.</w:t>
            </w:r>
          </w:p>
        </w:tc>
      </w:tr>
      <w:tr w:rsidR="00CD0315" w:rsidTr="00901215">
        <w:tc>
          <w:tcPr>
            <w:tcW w:w="10296" w:type="dxa"/>
            <w:shd w:val="clear" w:color="auto" w:fill="FFE599" w:themeFill="accent4" w:themeFillTint="66"/>
            <w:vAlign w:val="center"/>
          </w:tcPr>
          <w:p w:rsidR="00CD0315" w:rsidRPr="00F96006" w:rsidRDefault="0059230D" w:rsidP="00717CEF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0</w:t>
            </w:r>
            <w:r w:rsidR="00E56C2F"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makes no explicit connection to building or district goals/priorities. </w:t>
            </w:r>
            <w:r w:rsidR="00E56C2F"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Goals/priorities are not named.</w:t>
            </w:r>
          </w:p>
        </w:tc>
      </w:tr>
      <w:tr w:rsidR="00CD0315" w:rsidTr="00901215">
        <w:tc>
          <w:tcPr>
            <w:tcW w:w="10296" w:type="dxa"/>
            <w:vAlign w:val="center"/>
          </w:tcPr>
          <w:p w:rsidR="00CD0315" w:rsidRPr="00F96006" w:rsidRDefault="0059230D" w:rsidP="00F96006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2</w:t>
            </w:r>
            <w:r w:rsidR="00E56C2F"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PDP</w:t>
            </w:r>
            <w:r w:rsidRPr="00F96006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partially aligns with building or district goals/priorities.</w:t>
            </w:r>
          </w:p>
        </w:tc>
      </w:tr>
      <w:tr w:rsidR="00CD0315" w:rsidTr="00901215">
        <w:tc>
          <w:tcPr>
            <w:tcW w:w="10296" w:type="dxa"/>
            <w:shd w:val="clear" w:color="auto" w:fill="FFE599" w:themeFill="accent4" w:themeFillTint="66"/>
            <w:vAlign w:val="center"/>
          </w:tcPr>
          <w:p w:rsidR="00CD0315" w:rsidRPr="00F96006" w:rsidRDefault="0059230D" w:rsidP="00F96006">
            <w:pPr>
              <w:pStyle w:val="BasicParagraph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F96006">
              <w:rPr>
                <w:rFonts w:ascii="Book Antiqua" w:hAnsi="Book Antiqua"/>
                <w:sz w:val="20"/>
                <w:szCs w:val="20"/>
              </w:rPr>
              <w:t>4</w:t>
            </w:r>
            <w:r w:rsidR="00E56C2F" w:rsidRPr="00F9600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96006">
              <w:rPr>
                <w:rFonts w:ascii="Book Antiqua" w:hAnsi="Book Antiqua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/>
                <w:sz w:val="20"/>
                <w:szCs w:val="20"/>
              </w:rPr>
              <w:t>T</w:t>
            </w:r>
            <w:r w:rsidR="00F96006">
              <w:rPr>
                <w:rFonts w:ascii="Book Antiqua" w:hAnsi="Book Antiqua"/>
                <w:sz w:val="20"/>
                <w:szCs w:val="20"/>
              </w:rPr>
              <w:t xml:space="preserve">PDP </w:t>
            </w:r>
            <w:r w:rsidRPr="00F96006">
              <w:rPr>
                <w:rFonts w:ascii="Book Antiqua" w:hAnsi="Book Antiqua"/>
                <w:sz w:val="20"/>
                <w:szCs w:val="20"/>
              </w:rPr>
              <w:t>explicitly focuses on and aligns with building or district goals/priorities.</w:t>
            </w:r>
          </w:p>
        </w:tc>
      </w:tr>
    </w:tbl>
    <w:p w:rsidR="00CD0315" w:rsidRDefault="00CD0315" w:rsidP="00C762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922FC" w:rsidRPr="00E53A4D" w:rsidTr="00011E2A">
        <w:tc>
          <w:tcPr>
            <w:tcW w:w="10296" w:type="dxa"/>
            <w:shd w:val="clear" w:color="auto" w:fill="000000" w:themeFill="text1"/>
            <w:vAlign w:val="center"/>
          </w:tcPr>
          <w:p w:rsidR="00C922FC" w:rsidRPr="00C922FC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C922FC">
              <w:rPr>
                <w:rFonts w:cs="Roboto"/>
                <w:b/>
                <w:color w:val="FFC000"/>
                <w:sz w:val="21"/>
                <w:szCs w:val="21"/>
              </w:rPr>
              <w:t>Element 2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U</w:t>
            </w:r>
            <w:r w:rsidR="00C922FC" w:rsidRPr="00C922FC">
              <w:rPr>
                <w:rFonts w:cs="Roboto"/>
                <w:b/>
                <w:color w:val="FFC000"/>
                <w:sz w:val="21"/>
                <w:szCs w:val="21"/>
              </w:rPr>
              <w:t xml:space="preserve">ses data to determine </w:t>
            </w:r>
            <w:r w:rsidR="00C922FC">
              <w:rPr>
                <w:rFonts w:cs="Roboto"/>
                <w:b/>
                <w:color w:val="FFC000"/>
                <w:sz w:val="21"/>
                <w:szCs w:val="21"/>
              </w:rPr>
              <w:t xml:space="preserve">professional development </w:t>
            </w:r>
            <w:r w:rsidR="00673A3F">
              <w:rPr>
                <w:rFonts w:cs="Roboto"/>
                <w:b/>
                <w:color w:val="FFC000"/>
                <w:sz w:val="21"/>
                <w:szCs w:val="21"/>
              </w:rPr>
              <w:t>goals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>.</w:t>
            </w:r>
          </w:p>
        </w:tc>
      </w:tr>
      <w:tr w:rsidR="00C922FC" w:rsidTr="00011E2A">
        <w:tc>
          <w:tcPr>
            <w:tcW w:w="10296" w:type="dxa"/>
            <w:shd w:val="clear" w:color="auto" w:fill="FFE599" w:themeFill="accent4" w:themeFillTint="66"/>
            <w:vAlign w:val="center"/>
          </w:tcPr>
          <w:p w:rsidR="00C922FC" w:rsidRPr="00BA28AC" w:rsidRDefault="00C922FC" w:rsidP="001C2D77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does not refer to data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use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d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to </w:t>
            </w:r>
            <w:r w:rsidR="001C2D7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determine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professional development </w:t>
            </w:r>
            <w:r w:rsidR="001C2D7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goal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s.</w:t>
            </w:r>
          </w:p>
        </w:tc>
      </w:tr>
      <w:tr w:rsidR="00C922FC" w:rsidTr="00011E2A">
        <w:tc>
          <w:tcPr>
            <w:tcW w:w="10296" w:type="dxa"/>
            <w:vAlign w:val="center"/>
          </w:tcPr>
          <w:p w:rsidR="00C922FC" w:rsidRPr="00BA28AC" w:rsidRDefault="00C922FC" w:rsidP="001C2D77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presents minimal data (e.g., principal evaluations, student test scores)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and a limited discussion of how it was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use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d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to </w:t>
            </w:r>
            <w:r w:rsidR="001C2D7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determine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professional development </w:t>
            </w:r>
            <w:r w:rsidR="001C2D7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goal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s.</w:t>
            </w:r>
          </w:p>
        </w:tc>
      </w:tr>
      <w:tr w:rsidR="00C922FC" w:rsidTr="00011E2A">
        <w:tc>
          <w:tcPr>
            <w:tcW w:w="10296" w:type="dxa"/>
            <w:shd w:val="clear" w:color="auto" w:fill="FFE599" w:themeFill="accent4" w:themeFillTint="66"/>
            <w:vAlign w:val="center"/>
          </w:tcPr>
          <w:p w:rsidR="00C922FC" w:rsidRPr="00BA28AC" w:rsidRDefault="00C922FC" w:rsidP="001C2D77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presents data from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multiple sources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and clearly describes how it was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used to </w:t>
            </w:r>
            <w:r w:rsidR="001C2D7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determine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professional development </w:t>
            </w:r>
            <w:r w:rsidR="001C2D7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goal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s.</w:t>
            </w:r>
          </w:p>
        </w:tc>
      </w:tr>
    </w:tbl>
    <w:p w:rsidR="00C922FC" w:rsidRPr="00C76217" w:rsidRDefault="00C922FC" w:rsidP="00C762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B0AD5" w:rsidTr="00717CEF">
        <w:tc>
          <w:tcPr>
            <w:tcW w:w="10296" w:type="dxa"/>
            <w:shd w:val="clear" w:color="auto" w:fill="000000" w:themeFill="text1"/>
            <w:vAlign w:val="center"/>
          </w:tcPr>
          <w:p w:rsidR="00FB0AD5" w:rsidRPr="00717CEF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C922FC">
              <w:rPr>
                <w:rFonts w:cs="Roboto"/>
                <w:b/>
                <w:color w:val="FFC000"/>
                <w:sz w:val="21"/>
                <w:szCs w:val="21"/>
              </w:rPr>
              <w:t>Element 3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A</w:t>
            </w:r>
            <w:r w:rsidR="00E56C2F" w:rsidRPr="00717CEF">
              <w:rPr>
                <w:rFonts w:cs="Roboto"/>
                <w:b/>
                <w:color w:val="FFC000"/>
                <w:sz w:val="21"/>
                <w:szCs w:val="21"/>
              </w:rPr>
              <w:t xml:space="preserve">rticulates a sequence of activities to achieve </w:t>
            </w:r>
            <w:r w:rsidR="00717CEF">
              <w:rPr>
                <w:rFonts w:cs="Roboto"/>
                <w:b/>
                <w:color w:val="FFC000"/>
                <w:sz w:val="21"/>
                <w:szCs w:val="21"/>
              </w:rPr>
              <w:t xml:space="preserve">professional development </w:t>
            </w:r>
            <w:r w:rsidR="00E56C2F" w:rsidRPr="00717CEF">
              <w:rPr>
                <w:rFonts w:cs="Roboto"/>
                <w:b/>
                <w:color w:val="FFC000"/>
                <w:sz w:val="21"/>
                <w:szCs w:val="21"/>
              </w:rPr>
              <w:t>goal(s).</w:t>
            </w:r>
          </w:p>
        </w:tc>
      </w:tr>
      <w:tr w:rsidR="00FB0AD5" w:rsidTr="00E01BBB">
        <w:tc>
          <w:tcPr>
            <w:tcW w:w="10296" w:type="dxa"/>
            <w:shd w:val="clear" w:color="auto" w:fill="FFE599" w:themeFill="accent4" w:themeFillTint="66"/>
            <w:vAlign w:val="center"/>
          </w:tcPr>
          <w:p w:rsidR="00FB0AD5" w:rsidRPr="00E56C2F" w:rsidRDefault="00E56C2F" w:rsidP="003C6DE5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includes on</w:t>
            </w:r>
            <w:r w:rsidR="00673A3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ly one type of activity that is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remotely related to the professional development </w:t>
            </w: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goal(s).</w:t>
            </w:r>
          </w:p>
        </w:tc>
      </w:tr>
      <w:tr w:rsidR="00FB0AD5" w:rsidTr="00E01BBB">
        <w:tc>
          <w:tcPr>
            <w:tcW w:w="10296" w:type="dxa"/>
            <w:vAlign w:val="center"/>
          </w:tcPr>
          <w:p w:rsidR="00FB0AD5" w:rsidRPr="00E56C2F" w:rsidRDefault="00E56C2F" w:rsidP="003C6DE5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2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includes more than one substantial activity (more than 4 clock-hours each)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that are moderately </w:t>
            </w: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related to the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professional development </w:t>
            </w:r>
            <w:r w:rsidRPr="00E56C2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goal(s).</w:t>
            </w:r>
          </w:p>
        </w:tc>
      </w:tr>
      <w:tr w:rsidR="00FB0AD5" w:rsidTr="00E01BBB">
        <w:tc>
          <w:tcPr>
            <w:tcW w:w="10296" w:type="dxa"/>
            <w:shd w:val="clear" w:color="auto" w:fill="FFE599" w:themeFill="accent4" w:themeFillTint="66"/>
            <w:vAlign w:val="center"/>
          </w:tcPr>
          <w:p w:rsidR="00FB0AD5" w:rsidRPr="00E56C2F" w:rsidRDefault="00717CEF" w:rsidP="00717CEF">
            <w:pPr>
              <w:pStyle w:val="BasicParagraph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 – The </w:t>
            </w:r>
            <w:r w:rsidR="0024164A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 xml:space="preserve">PDP </w:t>
            </w:r>
            <w:r w:rsidR="00E56C2F" w:rsidRPr="00E56C2F">
              <w:rPr>
                <w:rFonts w:ascii="Book Antiqua" w:hAnsi="Book Antiqua"/>
                <w:sz w:val="20"/>
                <w:szCs w:val="20"/>
              </w:rPr>
              <w:t xml:space="preserve">includes at least three substantial activities that are strongly related to the </w:t>
            </w:r>
            <w:r>
              <w:rPr>
                <w:rFonts w:ascii="Book Antiqua" w:hAnsi="Book Antiqua"/>
                <w:sz w:val="20"/>
                <w:szCs w:val="20"/>
              </w:rPr>
              <w:t xml:space="preserve">professional development </w:t>
            </w:r>
            <w:r w:rsidR="00E56C2F" w:rsidRPr="00E56C2F">
              <w:rPr>
                <w:rFonts w:ascii="Book Antiqua" w:hAnsi="Book Antiqua"/>
                <w:sz w:val="20"/>
                <w:szCs w:val="20"/>
              </w:rPr>
              <w:t>goal(s).</w:t>
            </w:r>
          </w:p>
        </w:tc>
      </w:tr>
    </w:tbl>
    <w:p w:rsidR="00FB0AD5" w:rsidRDefault="00FB0AD5" w:rsidP="00C762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642CD" w:rsidRPr="00E53A4D" w:rsidTr="003E3975">
        <w:tc>
          <w:tcPr>
            <w:tcW w:w="10296" w:type="dxa"/>
            <w:shd w:val="clear" w:color="auto" w:fill="000000" w:themeFill="text1"/>
            <w:vAlign w:val="center"/>
          </w:tcPr>
          <w:p w:rsidR="00C642CD" w:rsidRPr="00C922FC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C642CD" w:rsidRPr="00C922FC">
              <w:rPr>
                <w:rFonts w:cs="Roboto"/>
                <w:b/>
                <w:color w:val="FFC000"/>
                <w:sz w:val="21"/>
                <w:szCs w:val="21"/>
              </w:rPr>
              <w:t xml:space="preserve">Element </w:t>
            </w:r>
            <w:r w:rsidR="00C642CD">
              <w:rPr>
                <w:rFonts w:cs="Roboto"/>
                <w:b/>
                <w:color w:val="FFC000"/>
                <w:sz w:val="21"/>
                <w:szCs w:val="21"/>
              </w:rPr>
              <w:t>4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C</w:t>
            </w:r>
            <w:r w:rsidR="00C642CD" w:rsidRPr="00C922FC">
              <w:rPr>
                <w:rFonts w:cs="Roboto"/>
                <w:b/>
                <w:color w:val="FFC000"/>
                <w:sz w:val="21"/>
                <w:szCs w:val="21"/>
              </w:rPr>
              <w:t xml:space="preserve">ites research to inform and justify </w:t>
            </w:r>
            <w:r w:rsidR="00C642CD">
              <w:rPr>
                <w:rFonts w:cs="Roboto"/>
                <w:b/>
                <w:color w:val="FFC000"/>
                <w:sz w:val="21"/>
                <w:szCs w:val="21"/>
              </w:rPr>
              <w:t>profess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>ional development activities.</w:t>
            </w:r>
          </w:p>
        </w:tc>
      </w:tr>
      <w:tr w:rsidR="00C642CD" w:rsidTr="003E3975">
        <w:tc>
          <w:tcPr>
            <w:tcW w:w="10296" w:type="dxa"/>
            <w:shd w:val="clear" w:color="auto" w:fill="FFE599" w:themeFill="accent4" w:themeFillTint="66"/>
            <w:vAlign w:val="center"/>
          </w:tcPr>
          <w:p w:rsidR="00C642CD" w:rsidRPr="00BA28AC" w:rsidRDefault="00C642CD" w:rsidP="003E3975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does not refer to the use of research to select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professional development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content, activities, or process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es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642CD" w:rsidTr="003E3975">
        <w:tc>
          <w:tcPr>
            <w:tcW w:w="10296" w:type="dxa"/>
            <w:vAlign w:val="center"/>
          </w:tcPr>
          <w:p w:rsidR="00C642CD" w:rsidRPr="00BA28AC" w:rsidRDefault="00C642CD" w:rsidP="003E3975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minimally refers to research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and how it informed the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select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ion of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professional development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content, activities, or process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es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.</w:t>
            </w:r>
          </w:p>
        </w:tc>
      </w:tr>
      <w:tr w:rsidR="00C642CD" w:rsidTr="003E3975">
        <w:tc>
          <w:tcPr>
            <w:tcW w:w="10296" w:type="dxa"/>
            <w:shd w:val="clear" w:color="auto" w:fill="FFE599" w:themeFill="accent4" w:themeFillTint="66"/>
            <w:vAlign w:val="center"/>
          </w:tcPr>
          <w:p w:rsidR="00C642CD" w:rsidRPr="00BA28AC" w:rsidRDefault="00C642CD" w:rsidP="003E3975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explicitly cites research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and describes how it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inform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ed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3F33C5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selection of 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professional development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content, activities, or process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es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.</w:t>
            </w:r>
          </w:p>
        </w:tc>
      </w:tr>
    </w:tbl>
    <w:p w:rsidR="00C642CD" w:rsidRPr="00C76217" w:rsidRDefault="00C642CD" w:rsidP="00C762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01BBB" w:rsidRPr="00FB0AD5" w:rsidTr="00717CEF">
        <w:tc>
          <w:tcPr>
            <w:tcW w:w="10296" w:type="dxa"/>
            <w:shd w:val="clear" w:color="auto" w:fill="000000" w:themeFill="text1"/>
            <w:vAlign w:val="center"/>
          </w:tcPr>
          <w:p w:rsidR="00E01BBB" w:rsidRPr="00717CEF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C642CD">
              <w:rPr>
                <w:rFonts w:cs="Roboto"/>
                <w:b/>
                <w:color w:val="FFC000"/>
                <w:sz w:val="21"/>
                <w:szCs w:val="21"/>
              </w:rPr>
              <w:t>Element 5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I</w:t>
            </w:r>
            <w:r w:rsidR="00D21B34" w:rsidRPr="00717CEF">
              <w:rPr>
                <w:rFonts w:cs="Roboto"/>
                <w:b/>
                <w:color w:val="FFC000"/>
                <w:sz w:val="21"/>
                <w:szCs w:val="21"/>
              </w:rPr>
              <w:t>ncludes collab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>oration with other educators.</w:t>
            </w:r>
          </w:p>
        </w:tc>
      </w:tr>
      <w:tr w:rsidR="00E01BBB" w:rsidTr="004E0A38">
        <w:tc>
          <w:tcPr>
            <w:tcW w:w="10296" w:type="dxa"/>
            <w:shd w:val="clear" w:color="auto" w:fill="FFE599" w:themeFill="accent4" w:themeFillTint="66"/>
            <w:vAlign w:val="center"/>
          </w:tcPr>
          <w:p w:rsidR="00E01BBB" w:rsidRPr="00D21B34" w:rsidRDefault="00D21B34" w:rsidP="00717CEF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D21B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D21B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D21B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does not include collaboration.</w:t>
            </w:r>
          </w:p>
        </w:tc>
      </w:tr>
      <w:tr w:rsidR="00E01BBB" w:rsidTr="004E0A38">
        <w:tc>
          <w:tcPr>
            <w:tcW w:w="10296" w:type="dxa"/>
            <w:vAlign w:val="center"/>
          </w:tcPr>
          <w:p w:rsidR="00E01BBB" w:rsidRPr="00D21B34" w:rsidRDefault="00D21B34" w:rsidP="00717CEF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D21B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2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D21B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717C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D21B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includes some collaboration (e.g., occasional participation in a learning team).</w:t>
            </w:r>
          </w:p>
        </w:tc>
      </w:tr>
      <w:tr w:rsidR="00E01BBB" w:rsidTr="004E0A38">
        <w:tc>
          <w:tcPr>
            <w:tcW w:w="10296" w:type="dxa"/>
            <w:shd w:val="clear" w:color="auto" w:fill="FFE599" w:themeFill="accent4" w:themeFillTint="66"/>
            <w:vAlign w:val="center"/>
          </w:tcPr>
          <w:p w:rsidR="00E01BBB" w:rsidRPr="00D21B34" w:rsidRDefault="00D21B34" w:rsidP="00C642CD">
            <w:pPr>
              <w:pStyle w:val="BasicParagraph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D21B34">
              <w:rPr>
                <w:rFonts w:ascii="Book Antiqua" w:hAnsi="Book Antiqua"/>
                <w:sz w:val="20"/>
                <w:szCs w:val="20"/>
              </w:rPr>
              <w:t xml:space="preserve">4 </w:t>
            </w:r>
            <w:r w:rsidR="00717CEF">
              <w:rPr>
                <w:rFonts w:ascii="Book Antiqua" w:hAnsi="Book Antiqua"/>
                <w:sz w:val="20"/>
                <w:szCs w:val="20"/>
              </w:rPr>
              <w:t>–</w:t>
            </w:r>
            <w:r w:rsidRPr="00D21B3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17CEF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/>
                <w:sz w:val="20"/>
                <w:szCs w:val="20"/>
              </w:rPr>
              <w:t>T</w:t>
            </w:r>
            <w:r w:rsidR="00717CEF">
              <w:rPr>
                <w:rFonts w:ascii="Book Antiqua" w:hAnsi="Book Antiqua"/>
                <w:sz w:val="20"/>
                <w:szCs w:val="20"/>
              </w:rPr>
              <w:t xml:space="preserve">PDP </w:t>
            </w:r>
            <w:r w:rsidRPr="00D21B34">
              <w:rPr>
                <w:rFonts w:ascii="Book Antiqua" w:hAnsi="Book Antiqua"/>
                <w:sz w:val="20"/>
                <w:szCs w:val="20"/>
              </w:rPr>
              <w:t>includes ongoing collaboration in a learning community for a specified</w:t>
            </w:r>
            <w:r w:rsidR="00C642CD">
              <w:rPr>
                <w:rFonts w:ascii="Book Antiqua" w:hAnsi="Book Antiqua"/>
                <w:sz w:val="20"/>
                <w:szCs w:val="20"/>
              </w:rPr>
              <w:t xml:space="preserve"> educational outcome.  Format may vary based on </w:t>
            </w:r>
            <w:r w:rsidRPr="00D21B34">
              <w:rPr>
                <w:rFonts w:ascii="Book Antiqua" w:hAnsi="Book Antiqua"/>
                <w:sz w:val="20"/>
                <w:szCs w:val="20"/>
              </w:rPr>
              <w:t>accessibility.</w:t>
            </w:r>
          </w:p>
        </w:tc>
      </w:tr>
    </w:tbl>
    <w:p w:rsidR="00C922FC" w:rsidRPr="00C76217" w:rsidRDefault="00C922FC" w:rsidP="00C762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01BBB" w:rsidRPr="00FB0AD5" w:rsidTr="00F6079D">
        <w:tc>
          <w:tcPr>
            <w:tcW w:w="10296" w:type="dxa"/>
            <w:shd w:val="clear" w:color="auto" w:fill="000000" w:themeFill="text1"/>
            <w:vAlign w:val="center"/>
          </w:tcPr>
          <w:p w:rsidR="00E01BBB" w:rsidRPr="00F6079D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C922FC">
              <w:rPr>
                <w:rFonts w:cs="Roboto"/>
                <w:b/>
                <w:color w:val="FFC000"/>
                <w:sz w:val="21"/>
                <w:szCs w:val="21"/>
              </w:rPr>
              <w:t>Element 6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D</w:t>
            </w:r>
            <w:r w:rsidR="00010939" w:rsidRPr="00F6079D">
              <w:rPr>
                <w:rFonts w:cs="Roboto"/>
                <w:b/>
                <w:color w:val="FFC000"/>
                <w:sz w:val="21"/>
                <w:szCs w:val="21"/>
              </w:rPr>
              <w:t xml:space="preserve">escribes </w:t>
            </w:r>
            <w:r w:rsidR="00F6079D">
              <w:rPr>
                <w:rFonts w:cs="Roboto"/>
                <w:b/>
                <w:color w:val="FFC000"/>
                <w:sz w:val="21"/>
                <w:szCs w:val="21"/>
              </w:rPr>
              <w:t xml:space="preserve">how the </w:t>
            </w:r>
            <w:r w:rsidR="0024164A">
              <w:rPr>
                <w:rFonts w:cs="Roboto"/>
                <w:b/>
                <w:color w:val="FFC000"/>
                <w:sz w:val="21"/>
                <w:szCs w:val="21"/>
              </w:rPr>
              <w:t>T</w:t>
            </w:r>
            <w:r w:rsidR="00F6079D">
              <w:rPr>
                <w:rFonts w:cs="Roboto"/>
                <w:b/>
                <w:color w:val="FFC000"/>
                <w:sz w:val="21"/>
                <w:szCs w:val="21"/>
              </w:rPr>
              <w:t>PDP helps improve student engagement in the learning process.</w:t>
            </w:r>
          </w:p>
        </w:tc>
      </w:tr>
      <w:tr w:rsidR="00E01BBB" w:rsidTr="004E0A38">
        <w:tc>
          <w:tcPr>
            <w:tcW w:w="10296" w:type="dxa"/>
            <w:shd w:val="clear" w:color="auto" w:fill="FFE599" w:themeFill="accent4" w:themeFillTint="66"/>
            <w:vAlign w:val="center"/>
          </w:tcPr>
          <w:p w:rsidR="00E01BBB" w:rsidRPr="002C5D1B" w:rsidRDefault="00F6079D" w:rsidP="00D62348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="00250FE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does not discuss</w:t>
            </w:r>
            <w:r w:rsidR="00D62348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177D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strategies to improve </w:t>
            </w:r>
            <w:r w:rsidR="00D62348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student </w:t>
            </w:r>
            <w:r w:rsidR="002C5D1B"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engagement in </w:t>
            </w:r>
            <w:r w:rsidR="00D62348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the learning process.</w:t>
            </w:r>
          </w:p>
        </w:tc>
      </w:tr>
      <w:tr w:rsidR="00E01BBB" w:rsidTr="004E0A38">
        <w:tc>
          <w:tcPr>
            <w:tcW w:w="10296" w:type="dxa"/>
            <w:vAlign w:val="center"/>
          </w:tcPr>
          <w:p w:rsidR="00E01BBB" w:rsidRPr="002C5D1B" w:rsidRDefault="002C5D1B" w:rsidP="00177DEF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2 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includes a limited discussion 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of </w:t>
            </w:r>
            <w:r w:rsidR="00177D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strategies to improve </w:t>
            </w:r>
            <w:r w:rsidR="00D62348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s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tudent engagement</w:t>
            </w:r>
            <w:r w:rsidR="00D62348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in the learning process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.</w:t>
            </w:r>
          </w:p>
        </w:tc>
      </w:tr>
      <w:tr w:rsidR="00E01BBB" w:rsidTr="004E0A38">
        <w:tc>
          <w:tcPr>
            <w:tcW w:w="10296" w:type="dxa"/>
            <w:shd w:val="clear" w:color="auto" w:fill="FFE599" w:themeFill="accent4" w:themeFillTint="66"/>
            <w:vAlign w:val="center"/>
          </w:tcPr>
          <w:p w:rsidR="00E01BBB" w:rsidRPr="002C5D1B" w:rsidRDefault="002C5D1B" w:rsidP="00177DEF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4 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explicitly discusses</w:t>
            </w:r>
            <w:r w:rsidR="00177DEF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strategies </w:t>
            </w:r>
            <w:r w:rsidR="00F6079D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to 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improv</w:t>
            </w:r>
            <w:r w:rsidR="00D62348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 student engagement in the learning process</w:t>
            </w:r>
            <w:r w:rsidRPr="002C5D1B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.</w:t>
            </w:r>
          </w:p>
        </w:tc>
      </w:tr>
    </w:tbl>
    <w:p w:rsidR="00E01BBB" w:rsidRPr="00C76217" w:rsidRDefault="00E01BBB" w:rsidP="00C762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01BBB" w:rsidRPr="00FB0AD5" w:rsidTr="00F6079D">
        <w:tc>
          <w:tcPr>
            <w:tcW w:w="10296" w:type="dxa"/>
            <w:shd w:val="clear" w:color="auto" w:fill="000000" w:themeFill="text1"/>
            <w:vAlign w:val="center"/>
          </w:tcPr>
          <w:p w:rsidR="00E01BBB" w:rsidRPr="00591C34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C922FC">
              <w:rPr>
                <w:rFonts w:cs="Roboto"/>
                <w:b/>
                <w:color w:val="FFC000"/>
                <w:sz w:val="21"/>
                <w:szCs w:val="21"/>
              </w:rPr>
              <w:t>Element 7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D</w:t>
            </w:r>
            <w:r w:rsidR="00010939" w:rsidRPr="00F6079D">
              <w:rPr>
                <w:rFonts w:cs="Roboto"/>
                <w:b/>
                <w:color w:val="FFC000"/>
                <w:sz w:val="21"/>
                <w:szCs w:val="21"/>
              </w:rPr>
              <w:t>escribes how</w:t>
            </w:r>
            <w:r w:rsidR="0024164A">
              <w:rPr>
                <w:rFonts w:cs="Roboto"/>
                <w:b/>
                <w:color w:val="FFC000"/>
                <w:sz w:val="21"/>
                <w:szCs w:val="21"/>
              </w:rPr>
              <w:t xml:space="preserve"> the T</w:t>
            </w:r>
            <w:r w:rsidR="00010939" w:rsidRPr="00F6079D">
              <w:rPr>
                <w:rFonts w:cs="Roboto"/>
                <w:b/>
                <w:color w:val="FFC000"/>
                <w:sz w:val="21"/>
                <w:szCs w:val="21"/>
              </w:rPr>
              <w:t>PD</w:t>
            </w:r>
            <w:r w:rsidR="00F6079D">
              <w:rPr>
                <w:rFonts w:cs="Roboto"/>
                <w:b/>
                <w:color w:val="FFC000"/>
                <w:sz w:val="21"/>
                <w:szCs w:val="21"/>
              </w:rPr>
              <w:t>P</w:t>
            </w:r>
            <w:r w:rsidR="00010939" w:rsidRPr="00F6079D">
              <w:rPr>
                <w:rFonts w:cs="Roboto"/>
                <w:b/>
                <w:color w:val="FFC000"/>
                <w:sz w:val="21"/>
                <w:szCs w:val="21"/>
              </w:rPr>
              <w:t xml:space="preserve"> will</w:t>
            </w:r>
            <w:r w:rsidR="00591C34" w:rsidRPr="00F6079D">
              <w:rPr>
                <w:rFonts w:cs="Roboto"/>
                <w:b/>
                <w:color w:val="FFC000"/>
                <w:sz w:val="21"/>
                <w:szCs w:val="21"/>
              </w:rPr>
              <w:t xml:space="preserve"> improve </w:t>
            </w:r>
            <w:r w:rsidR="00F6079D">
              <w:rPr>
                <w:rFonts w:cs="Roboto"/>
                <w:b/>
                <w:color w:val="FFC000"/>
                <w:sz w:val="21"/>
                <w:szCs w:val="21"/>
              </w:rPr>
              <w:t xml:space="preserve">the </w:t>
            </w:r>
            <w:r w:rsidR="00591C34" w:rsidRPr="00F6079D">
              <w:rPr>
                <w:rFonts w:cs="Roboto"/>
                <w:b/>
                <w:color w:val="FFC000"/>
                <w:sz w:val="21"/>
                <w:szCs w:val="21"/>
              </w:rPr>
              <w:t>ability to meet the varied needs of diverse learners.</w:t>
            </w:r>
          </w:p>
        </w:tc>
      </w:tr>
      <w:tr w:rsidR="00E01BBB" w:rsidTr="004E0A38">
        <w:tc>
          <w:tcPr>
            <w:tcW w:w="10296" w:type="dxa"/>
            <w:shd w:val="clear" w:color="auto" w:fill="FFE599" w:themeFill="accent4" w:themeFillTint="66"/>
            <w:vAlign w:val="center"/>
          </w:tcPr>
          <w:p w:rsidR="00E01BBB" w:rsidRPr="00591C34" w:rsidRDefault="00F6079D" w:rsidP="009108EA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0 – The </w:t>
            </w:r>
            <w:r w:rsidR="0024164A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PDP </w:t>
            </w:r>
            <w:r w:rsidR="00250FED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does not discuss </w:t>
            </w:r>
            <w:r w:rsidR="009108EA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strategies that will improve the ability to meet the varied needs of </w:t>
            </w:r>
            <w:r w:rsidR="00591C34" w:rsidRPr="00591C34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>diverse learners.</w:t>
            </w:r>
          </w:p>
        </w:tc>
      </w:tr>
      <w:tr w:rsidR="00E01BBB" w:rsidTr="004E0A38">
        <w:tc>
          <w:tcPr>
            <w:tcW w:w="10296" w:type="dxa"/>
            <w:vAlign w:val="center"/>
          </w:tcPr>
          <w:p w:rsidR="00E01BBB" w:rsidRPr="00591C34" w:rsidRDefault="00591C34" w:rsidP="009108EA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591C34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2 </w:t>
            </w:r>
            <w:r w:rsidR="00F6079D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>T</w:t>
            </w:r>
            <w:r w:rsidR="00F6079D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PDP </w:t>
            </w:r>
            <w:r w:rsidRPr="00591C34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includes a limited discussion </w:t>
            </w:r>
            <w:r w:rsidR="009108EA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of strategies that will improve the ability </w:t>
            </w:r>
            <w:r w:rsidR="00E3461F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>to meet</w:t>
            </w:r>
            <w:r w:rsidRPr="00591C34">
              <w:rPr>
                <w:rFonts w:ascii="Book Antiqua" w:hAnsi="Book Antiqua" w:cs="Adobe Garamond Pro"/>
                <w:color w:val="000000"/>
                <w:spacing w:val="-1"/>
                <w:sz w:val="20"/>
                <w:szCs w:val="20"/>
              </w:rPr>
              <w:t xml:space="preserve"> the varied needs of diverse learners.</w:t>
            </w:r>
          </w:p>
        </w:tc>
      </w:tr>
      <w:tr w:rsidR="00E01BBB" w:rsidTr="004E0A38">
        <w:tc>
          <w:tcPr>
            <w:tcW w:w="10296" w:type="dxa"/>
            <w:shd w:val="clear" w:color="auto" w:fill="FFE599" w:themeFill="accent4" w:themeFillTint="66"/>
            <w:vAlign w:val="center"/>
          </w:tcPr>
          <w:p w:rsidR="00E01BBB" w:rsidRPr="00591C34" w:rsidRDefault="00F6079D" w:rsidP="009108EA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4 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="00591C34" w:rsidRPr="00591C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explicitly discusses</w:t>
            </w:r>
            <w:r w:rsidR="009108E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strategies that will improve the ability to </w:t>
            </w:r>
            <w:r w:rsidR="00591C34" w:rsidRPr="00591C34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meet the varied needs of diverse learners.</w:t>
            </w:r>
          </w:p>
        </w:tc>
      </w:tr>
    </w:tbl>
    <w:p w:rsidR="00C922FC" w:rsidRDefault="00C922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FB10FD" w:rsidRPr="00E53A4D" w:rsidTr="00C922FC">
        <w:tc>
          <w:tcPr>
            <w:tcW w:w="10278" w:type="dxa"/>
            <w:shd w:val="clear" w:color="auto" w:fill="000000" w:themeFill="text1"/>
            <w:vAlign w:val="center"/>
          </w:tcPr>
          <w:p w:rsidR="00FB10FD" w:rsidRPr="00C922FC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color w:val="FFC000"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lastRenderedPageBreak/>
              <w:t xml:space="preserve">TPDP </w:t>
            </w:r>
            <w:r w:rsidR="004673AC" w:rsidRPr="00C922FC">
              <w:rPr>
                <w:rFonts w:cs="Roboto"/>
                <w:b/>
                <w:color w:val="FFC000"/>
                <w:sz w:val="21"/>
                <w:szCs w:val="21"/>
              </w:rPr>
              <w:t xml:space="preserve">Element </w:t>
            </w:r>
            <w:r w:rsidR="00255F56">
              <w:rPr>
                <w:rFonts w:cs="Roboto"/>
                <w:b/>
                <w:color w:val="FFC000"/>
                <w:sz w:val="21"/>
                <w:szCs w:val="21"/>
              </w:rPr>
              <w:t>8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B</w:t>
            </w:r>
            <w:r w:rsidR="00C922FC">
              <w:rPr>
                <w:rFonts w:cs="Roboto"/>
                <w:b/>
                <w:color w:val="FFC000"/>
                <w:sz w:val="21"/>
                <w:szCs w:val="21"/>
              </w:rPr>
              <w:t>uilds upon prior professional development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. </w:t>
            </w:r>
          </w:p>
        </w:tc>
      </w:tr>
      <w:tr w:rsidR="00FB10FD" w:rsidTr="00F6079D">
        <w:tc>
          <w:tcPr>
            <w:tcW w:w="10278" w:type="dxa"/>
            <w:shd w:val="clear" w:color="auto" w:fill="FFE599" w:themeFill="accent4" w:themeFillTint="66"/>
            <w:vAlign w:val="center"/>
          </w:tcPr>
          <w:p w:rsidR="00FB10FD" w:rsidRPr="004673AC" w:rsidRDefault="004673AC" w:rsidP="00A17CD7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4673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</w:t>
            </w:r>
            <w:r w:rsidR="00C922F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4673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C922F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C922F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4673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does not refer to the individual’s participation in prior </w:t>
            </w:r>
            <w:r w:rsidR="00C922F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professional development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.</w:t>
            </w:r>
            <w:r w:rsidR="00C922F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10FD" w:rsidTr="00F6079D">
        <w:tc>
          <w:tcPr>
            <w:tcW w:w="10278" w:type="dxa"/>
            <w:vAlign w:val="center"/>
          </w:tcPr>
          <w:p w:rsidR="00FB10FD" w:rsidRPr="004673AC" w:rsidRDefault="004673AC" w:rsidP="004673AC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4673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2 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–</w:t>
            </w:r>
            <w:r w:rsidRPr="004673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4673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vaguely or minimall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y refers to prior professional development.</w:t>
            </w:r>
          </w:p>
        </w:tc>
      </w:tr>
      <w:tr w:rsidR="00FB10FD" w:rsidTr="00F6079D">
        <w:tc>
          <w:tcPr>
            <w:tcW w:w="10278" w:type="dxa"/>
            <w:shd w:val="clear" w:color="auto" w:fill="FFE599" w:themeFill="accent4" w:themeFillTint="66"/>
            <w:vAlign w:val="center"/>
          </w:tcPr>
          <w:p w:rsidR="00FB10FD" w:rsidRPr="004673AC" w:rsidRDefault="004673AC" w:rsidP="00A17CD7">
            <w:pPr>
              <w:pStyle w:val="BasicParagraph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73AC">
              <w:rPr>
                <w:rFonts w:ascii="Book Antiqua" w:hAnsi="Book Antiqua"/>
                <w:sz w:val="20"/>
                <w:szCs w:val="20"/>
              </w:rPr>
              <w:t xml:space="preserve">4 </w:t>
            </w:r>
            <w:r w:rsidR="00A17CD7">
              <w:rPr>
                <w:rFonts w:ascii="Book Antiqua" w:hAnsi="Book Antiqua"/>
                <w:sz w:val="20"/>
                <w:szCs w:val="20"/>
              </w:rPr>
              <w:t>–</w:t>
            </w:r>
            <w:r w:rsidRPr="004673A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17CD7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/>
                <w:sz w:val="20"/>
                <w:szCs w:val="20"/>
              </w:rPr>
              <w:t>T</w:t>
            </w:r>
            <w:r w:rsidR="00A17CD7">
              <w:rPr>
                <w:rFonts w:ascii="Book Antiqua" w:hAnsi="Book Antiqua"/>
                <w:sz w:val="20"/>
                <w:szCs w:val="20"/>
              </w:rPr>
              <w:t xml:space="preserve">PDP </w:t>
            </w:r>
            <w:r w:rsidRPr="004673AC">
              <w:rPr>
                <w:rFonts w:ascii="Book Antiqua" w:hAnsi="Book Antiqua"/>
                <w:sz w:val="20"/>
                <w:szCs w:val="20"/>
              </w:rPr>
              <w:t xml:space="preserve">explicitly builds upon prior </w:t>
            </w:r>
            <w:r w:rsidR="00A17CD7">
              <w:rPr>
                <w:rFonts w:ascii="Book Antiqua" w:hAnsi="Book Antiqua"/>
                <w:sz w:val="20"/>
                <w:szCs w:val="20"/>
              </w:rPr>
              <w:t>professional development.</w:t>
            </w:r>
          </w:p>
        </w:tc>
      </w:tr>
      <w:tr w:rsidR="006E78EF" w:rsidTr="006E78EF">
        <w:tc>
          <w:tcPr>
            <w:tcW w:w="10278" w:type="dxa"/>
            <w:shd w:val="clear" w:color="auto" w:fill="auto"/>
            <w:vAlign w:val="center"/>
          </w:tcPr>
          <w:p w:rsidR="006E78EF" w:rsidRPr="006E78EF" w:rsidRDefault="006E78EF" w:rsidP="006E78EF">
            <w:pPr>
              <w:pStyle w:val="BasicParagraph"/>
              <w:spacing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 xml:space="preserve">NOTE: 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S</w:t>
            </w: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 xml:space="preserve">core Element 8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as “Not Applicable” (N/A) </w:t>
            </w: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>for first-year teachers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or for veteran teachers beginning a new PD venture</w:t>
            </w: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</w:tbl>
    <w:p w:rsidR="00EE1FCC" w:rsidRPr="00C76217" w:rsidRDefault="00EE1FCC" w:rsidP="00EE1F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E1FCC" w:rsidRPr="00E53A4D" w:rsidTr="00A17CD7">
        <w:tc>
          <w:tcPr>
            <w:tcW w:w="10296" w:type="dxa"/>
            <w:shd w:val="clear" w:color="auto" w:fill="000000" w:themeFill="text1"/>
            <w:vAlign w:val="center"/>
          </w:tcPr>
          <w:p w:rsidR="00EE1FCC" w:rsidRPr="00BA28AC" w:rsidRDefault="00D95095" w:rsidP="00D95095">
            <w:pPr>
              <w:autoSpaceDE w:val="0"/>
              <w:autoSpaceDN w:val="0"/>
              <w:adjustRightInd w:val="0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TPDP </w:t>
            </w:r>
            <w:r w:rsidR="00255F56">
              <w:rPr>
                <w:rFonts w:cs="Roboto"/>
                <w:b/>
                <w:color w:val="FFC000"/>
                <w:sz w:val="21"/>
                <w:szCs w:val="21"/>
              </w:rPr>
              <w:t>Element 9</w:t>
            </w:r>
            <w:r>
              <w:rPr>
                <w:rFonts w:cs="Roboto"/>
                <w:b/>
                <w:color w:val="FFC000"/>
                <w:sz w:val="21"/>
                <w:szCs w:val="21"/>
              </w:rPr>
              <w:t xml:space="preserve"> – P</w:t>
            </w:r>
            <w:r w:rsidR="00426347" w:rsidRPr="00A17CD7">
              <w:rPr>
                <w:rFonts w:cs="Roboto"/>
                <w:b/>
                <w:color w:val="FFC000"/>
                <w:sz w:val="21"/>
                <w:szCs w:val="21"/>
              </w:rPr>
              <w:t xml:space="preserve">rovides </w:t>
            </w:r>
            <w:r w:rsidR="00A17CD7">
              <w:rPr>
                <w:rFonts w:cs="Roboto"/>
                <w:b/>
                <w:color w:val="FFC000"/>
                <w:sz w:val="21"/>
                <w:szCs w:val="21"/>
              </w:rPr>
              <w:t xml:space="preserve">evidence </w:t>
            </w:r>
            <w:r w:rsidR="00EE1FCC" w:rsidRPr="00A17CD7">
              <w:rPr>
                <w:rFonts w:cs="Roboto"/>
                <w:b/>
                <w:color w:val="FFC000"/>
                <w:sz w:val="21"/>
                <w:szCs w:val="21"/>
              </w:rPr>
              <w:t>on change in practice and its effects on student learning.</w:t>
            </w:r>
          </w:p>
        </w:tc>
      </w:tr>
      <w:tr w:rsidR="00EE1FCC" w:rsidTr="00250FED">
        <w:tc>
          <w:tcPr>
            <w:tcW w:w="10296" w:type="dxa"/>
            <w:shd w:val="clear" w:color="auto" w:fill="FFE599" w:themeFill="accent4" w:themeFillTint="66"/>
            <w:vAlign w:val="center"/>
          </w:tcPr>
          <w:p w:rsidR="00EE1FCC" w:rsidRPr="00BA28AC" w:rsidRDefault="00EE1FCC" w:rsidP="00A17CD7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0 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PDP does not include evidence.</w:t>
            </w:r>
          </w:p>
        </w:tc>
      </w:tr>
      <w:tr w:rsidR="00EE1FCC" w:rsidTr="00250FED">
        <w:tc>
          <w:tcPr>
            <w:tcW w:w="10296" w:type="dxa"/>
            <w:vAlign w:val="center"/>
          </w:tcPr>
          <w:p w:rsidR="00EE1FCC" w:rsidRPr="00BA28AC" w:rsidRDefault="00EE1FCC" w:rsidP="00A17CD7">
            <w:pPr>
              <w:pStyle w:val="BasicParagraph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BA28AC">
              <w:rPr>
                <w:rFonts w:ascii="Book Antiqua" w:hAnsi="Book Antiqua"/>
                <w:sz w:val="20"/>
                <w:szCs w:val="20"/>
              </w:rPr>
              <w:t xml:space="preserve">2 </w:t>
            </w:r>
            <w:r w:rsidR="00A17CD7">
              <w:rPr>
                <w:rFonts w:ascii="Book Antiqua" w:hAnsi="Book Antiqua"/>
                <w:sz w:val="20"/>
                <w:szCs w:val="20"/>
              </w:rPr>
              <w:t>–</w:t>
            </w:r>
            <w:r w:rsidRPr="00BA28A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17CD7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24164A">
              <w:rPr>
                <w:rFonts w:ascii="Book Antiqua" w:hAnsi="Book Antiqua"/>
                <w:sz w:val="20"/>
                <w:szCs w:val="20"/>
              </w:rPr>
              <w:t>T</w:t>
            </w:r>
            <w:r w:rsidR="00A17CD7">
              <w:rPr>
                <w:rFonts w:ascii="Book Antiqua" w:hAnsi="Book Antiqua"/>
                <w:sz w:val="20"/>
                <w:szCs w:val="20"/>
              </w:rPr>
              <w:t xml:space="preserve">PDP </w:t>
            </w:r>
            <w:r w:rsidRPr="00BA28AC">
              <w:rPr>
                <w:rFonts w:ascii="Book Antiqua" w:hAnsi="Book Antiqua"/>
                <w:sz w:val="20"/>
                <w:szCs w:val="20"/>
              </w:rPr>
              <w:t>includes some limited data-based evidence of change in practice and its effects on student learning.</w:t>
            </w:r>
          </w:p>
        </w:tc>
      </w:tr>
      <w:tr w:rsidR="00EE1FCC" w:rsidTr="00250FED">
        <w:tc>
          <w:tcPr>
            <w:tcW w:w="10296" w:type="dxa"/>
            <w:shd w:val="clear" w:color="auto" w:fill="FFE599" w:themeFill="accent4" w:themeFillTint="66"/>
            <w:vAlign w:val="center"/>
          </w:tcPr>
          <w:p w:rsidR="00EE1FCC" w:rsidRPr="00BA28AC" w:rsidRDefault="00EE1FCC" w:rsidP="00A17CD7">
            <w:pPr>
              <w:autoSpaceDE w:val="0"/>
              <w:autoSpaceDN w:val="0"/>
              <w:adjustRightInd w:val="0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BA28AC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4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– The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clearly documents data-based evidence of change in practice and its effects on student learning. 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The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 </w:t>
            </w:r>
            <w:r w:rsidR="0024164A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T</w:t>
            </w:r>
            <w:r w:rsidR="00A17CD7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 xml:space="preserve">PDP </w:t>
            </w:r>
            <w:r w:rsidRPr="00F852EE">
              <w:rPr>
                <w:rFonts w:ascii="Book Antiqua" w:hAnsi="Book Antiqua" w:cs="Adobe Garamond Pro"/>
                <w:color w:val="000000"/>
                <w:sz w:val="20"/>
                <w:szCs w:val="20"/>
              </w:rPr>
              <w:t>specifies a performance metric.</w:t>
            </w:r>
          </w:p>
        </w:tc>
      </w:tr>
    </w:tbl>
    <w:p w:rsidR="00FB10FD" w:rsidRDefault="00FB10FD"/>
    <w:p w:rsidR="00552E01" w:rsidRDefault="00552E01"/>
    <w:p w:rsidR="00C76217" w:rsidRDefault="00C76217"/>
    <w:p w:rsidR="00C76217" w:rsidRDefault="00C76217"/>
    <w:p w:rsidR="00C76217" w:rsidRDefault="00C76217"/>
    <w:p w:rsidR="00441028" w:rsidRDefault="00441028"/>
    <w:p w:rsidR="00441028" w:rsidRDefault="00441028"/>
    <w:p w:rsidR="00C76217" w:rsidRDefault="00C76217"/>
    <w:p w:rsidR="00A17CD7" w:rsidRDefault="00A17CD7"/>
    <w:p w:rsidR="00A17CD7" w:rsidRDefault="00A17CD7"/>
    <w:p w:rsidR="006E78EF" w:rsidRDefault="006E78EF"/>
    <w:p w:rsidR="006E78EF" w:rsidRDefault="006E78EF"/>
    <w:p w:rsidR="006E78EF" w:rsidRDefault="006E78EF"/>
    <w:p w:rsidR="006E78EF" w:rsidRDefault="006E78EF"/>
    <w:p w:rsidR="00A17CD7" w:rsidRDefault="00A17CD7"/>
    <w:p w:rsidR="00552E01" w:rsidRDefault="00552E01">
      <w:bookmarkStart w:id="0" w:name="_GoBack"/>
      <w:bookmarkEnd w:id="0"/>
    </w:p>
    <w:p w:rsidR="00A17CD7" w:rsidRDefault="00A17CD7"/>
    <w:p w:rsidR="00552E01" w:rsidRDefault="00552E01"/>
    <w:p w:rsidR="00A17CD7" w:rsidRPr="00E50337" w:rsidRDefault="00A17CD7" w:rsidP="00A17CD7">
      <w:pPr>
        <w:rPr>
          <w:b/>
          <w:i/>
          <w:sz w:val="16"/>
          <w:szCs w:val="16"/>
        </w:rPr>
      </w:pPr>
    </w:p>
    <w:p w:rsidR="00A17CD7" w:rsidRDefault="00A17CD7" w:rsidP="00A17CD7">
      <w:pPr>
        <w:jc w:val="center"/>
        <w:rPr>
          <w:rFonts w:ascii="Adobe Garamond Pro" w:hAnsi="Adobe Garamond Pro"/>
          <w:i/>
        </w:rPr>
      </w:pPr>
      <w:r w:rsidRPr="00A00C9B">
        <w:rPr>
          <w:rFonts w:ascii="Adobe Garamond Pro" w:hAnsi="Adobe Garamond Pro"/>
          <w:i/>
          <w:noProof/>
        </w:rPr>
        <w:drawing>
          <wp:inline distT="0" distB="0" distL="0" distR="0" wp14:anchorId="76E59111" wp14:editId="5FFB2EE3">
            <wp:extent cx="1714500" cy="109969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E MU (Vertica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08" cy="11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D7" w:rsidRPr="00E50337" w:rsidRDefault="00A17CD7" w:rsidP="00A17CD7">
      <w:pPr>
        <w:spacing w:after="0" w:line="240" w:lineRule="auto"/>
        <w:jc w:val="center"/>
        <w:rPr>
          <w:rFonts w:ascii="Book Antiqua" w:hAnsi="Book Antiqua"/>
          <w:i/>
          <w:sz w:val="16"/>
          <w:szCs w:val="16"/>
        </w:rPr>
      </w:pPr>
    </w:p>
    <w:p w:rsidR="00A17CD7" w:rsidRPr="00A00C9B" w:rsidRDefault="00A17CD7" w:rsidP="00A17CD7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A00C9B">
        <w:rPr>
          <w:rFonts w:ascii="Calibri" w:hAnsi="Calibri"/>
          <w:b/>
          <w:i/>
          <w:sz w:val="20"/>
          <w:szCs w:val="20"/>
        </w:rPr>
        <w:t>© Copyright 201</w:t>
      </w:r>
      <w:r>
        <w:rPr>
          <w:rFonts w:ascii="Calibri" w:hAnsi="Calibri"/>
          <w:b/>
          <w:i/>
          <w:sz w:val="20"/>
          <w:szCs w:val="20"/>
        </w:rPr>
        <w:t>5</w:t>
      </w:r>
      <w:r w:rsidRPr="00A00C9B">
        <w:rPr>
          <w:rFonts w:ascii="Calibri" w:hAnsi="Calibri"/>
          <w:b/>
          <w:i/>
          <w:sz w:val="20"/>
          <w:szCs w:val="20"/>
        </w:rPr>
        <w:t xml:space="preserve"> by the Curators of the University of Missouri.  All rights reserved.</w:t>
      </w:r>
    </w:p>
    <w:p w:rsidR="001A6A3D" w:rsidRDefault="00A17CD7" w:rsidP="00A17CD7">
      <w:pPr>
        <w:spacing w:after="0" w:line="240" w:lineRule="auto"/>
        <w:jc w:val="center"/>
      </w:pPr>
      <w:r w:rsidRPr="00A00C9B">
        <w:rPr>
          <w:rFonts w:ascii="Calibri" w:hAnsi="Calibri"/>
          <w:b/>
          <w:i/>
          <w:sz w:val="20"/>
          <w:szCs w:val="20"/>
        </w:rPr>
        <w:t>No part of this work may be reproduced or transmitted by any means.</w:t>
      </w:r>
      <w:r w:rsidDel="00C51CB2">
        <w:rPr>
          <w:rFonts w:ascii="Roboto" w:hAnsi="Roboto"/>
          <w:sz w:val="18"/>
          <w:szCs w:val="18"/>
        </w:rPr>
        <w:t xml:space="preserve"> </w:t>
      </w:r>
    </w:p>
    <w:sectPr w:rsidR="001A6A3D" w:rsidSect="006259F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008C"/>
    <w:rsid w:val="00010939"/>
    <w:rsid w:val="00092FDC"/>
    <w:rsid w:val="000B63CB"/>
    <w:rsid w:val="001101C1"/>
    <w:rsid w:val="0013508D"/>
    <w:rsid w:val="00163FEE"/>
    <w:rsid w:val="00177DEF"/>
    <w:rsid w:val="001A6A3D"/>
    <w:rsid w:val="001C2D77"/>
    <w:rsid w:val="00205673"/>
    <w:rsid w:val="002207C9"/>
    <w:rsid w:val="00220BF6"/>
    <w:rsid w:val="0024164A"/>
    <w:rsid w:val="00250FED"/>
    <w:rsid w:val="00251E11"/>
    <w:rsid w:val="00255F56"/>
    <w:rsid w:val="00296CC3"/>
    <w:rsid w:val="002C5D1B"/>
    <w:rsid w:val="00366104"/>
    <w:rsid w:val="00380F9F"/>
    <w:rsid w:val="003A6835"/>
    <w:rsid w:val="003C6DE5"/>
    <w:rsid w:val="003F33C5"/>
    <w:rsid w:val="0042006C"/>
    <w:rsid w:val="00426347"/>
    <w:rsid w:val="00441028"/>
    <w:rsid w:val="004673AC"/>
    <w:rsid w:val="004957CA"/>
    <w:rsid w:val="004E0A38"/>
    <w:rsid w:val="00527C05"/>
    <w:rsid w:val="00552E01"/>
    <w:rsid w:val="005742C7"/>
    <w:rsid w:val="00591C34"/>
    <w:rsid w:val="0059230D"/>
    <w:rsid w:val="005D2598"/>
    <w:rsid w:val="005E0880"/>
    <w:rsid w:val="006259F6"/>
    <w:rsid w:val="006635AD"/>
    <w:rsid w:val="00673A3F"/>
    <w:rsid w:val="006E78EF"/>
    <w:rsid w:val="006F334D"/>
    <w:rsid w:val="00717CEF"/>
    <w:rsid w:val="00723696"/>
    <w:rsid w:val="0072394E"/>
    <w:rsid w:val="0072641E"/>
    <w:rsid w:val="0075431B"/>
    <w:rsid w:val="00812DBB"/>
    <w:rsid w:val="00821F3F"/>
    <w:rsid w:val="008464D9"/>
    <w:rsid w:val="0087008C"/>
    <w:rsid w:val="00874094"/>
    <w:rsid w:val="00901215"/>
    <w:rsid w:val="009108EA"/>
    <w:rsid w:val="009A5878"/>
    <w:rsid w:val="00A0059C"/>
    <w:rsid w:val="00A17CD7"/>
    <w:rsid w:val="00A23597"/>
    <w:rsid w:val="00A23CAA"/>
    <w:rsid w:val="00B402EE"/>
    <w:rsid w:val="00B875B0"/>
    <w:rsid w:val="00BA28AC"/>
    <w:rsid w:val="00C605C0"/>
    <w:rsid w:val="00C642CD"/>
    <w:rsid w:val="00C76217"/>
    <w:rsid w:val="00C922FC"/>
    <w:rsid w:val="00CB74F8"/>
    <w:rsid w:val="00CD0315"/>
    <w:rsid w:val="00D15317"/>
    <w:rsid w:val="00D21B34"/>
    <w:rsid w:val="00D6032A"/>
    <w:rsid w:val="00D62348"/>
    <w:rsid w:val="00D95095"/>
    <w:rsid w:val="00DA4C2D"/>
    <w:rsid w:val="00DC1B2E"/>
    <w:rsid w:val="00E0049A"/>
    <w:rsid w:val="00E01BBB"/>
    <w:rsid w:val="00E34148"/>
    <w:rsid w:val="00E3461F"/>
    <w:rsid w:val="00E43570"/>
    <w:rsid w:val="00E53A4D"/>
    <w:rsid w:val="00E5418A"/>
    <w:rsid w:val="00E56C2F"/>
    <w:rsid w:val="00EC7E12"/>
    <w:rsid w:val="00ED0878"/>
    <w:rsid w:val="00EE1FCC"/>
    <w:rsid w:val="00EF1F88"/>
    <w:rsid w:val="00F6079D"/>
    <w:rsid w:val="00F852EE"/>
    <w:rsid w:val="00F96006"/>
    <w:rsid w:val="00FB0AD5"/>
    <w:rsid w:val="00FB10FD"/>
    <w:rsid w:val="00FC7710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8CCB8-3B81-45FD-8A0F-4C8C92C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tor">
    <w:name w:val="Indicator"/>
    <w:basedOn w:val="Normal"/>
    <w:uiPriority w:val="99"/>
    <w:rsid w:val="00CD0315"/>
    <w:pPr>
      <w:autoSpaceDE w:val="0"/>
      <w:autoSpaceDN w:val="0"/>
      <w:adjustRightInd w:val="0"/>
      <w:spacing w:after="0" w:line="288" w:lineRule="auto"/>
      <w:textAlignment w:val="center"/>
    </w:pPr>
    <w:rPr>
      <w:rFonts w:ascii="Roboto" w:hAnsi="Roboto" w:cs="Roboto"/>
      <w:color w:val="000000"/>
      <w:sz w:val="21"/>
      <w:szCs w:val="21"/>
    </w:rPr>
  </w:style>
  <w:style w:type="paragraph" w:customStyle="1" w:styleId="Teacher">
    <w:name w:val="Teacher"/>
    <w:basedOn w:val="Indicator"/>
    <w:uiPriority w:val="99"/>
    <w:rsid w:val="00CD0315"/>
  </w:style>
  <w:style w:type="paragraph" w:customStyle="1" w:styleId="BasicParagraph">
    <w:name w:val="[Basic Paragraph]"/>
    <w:basedOn w:val="Normal"/>
    <w:uiPriority w:val="99"/>
    <w:rsid w:val="00CD0315"/>
    <w:pPr>
      <w:autoSpaceDE w:val="0"/>
      <w:autoSpaceDN w:val="0"/>
      <w:adjustRightInd w:val="0"/>
      <w:spacing w:after="0" w:line="288" w:lineRule="auto"/>
      <w:textAlignment w:val="center"/>
    </w:pPr>
    <w:rPr>
      <w:rFonts w:ascii="Adobe Garamond Pro" w:hAnsi="Adobe Garamond Pro" w:cs="Adobe Garamon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ARC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Kassel, Erica J.</dc:creator>
  <cp:lastModifiedBy>Kassel, Erica J.</cp:lastModifiedBy>
  <cp:revision>5</cp:revision>
  <cp:lastPrinted>2014-07-18T14:39:00Z</cp:lastPrinted>
  <dcterms:created xsi:type="dcterms:W3CDTF">2015-01-07T15:31:00Z</dcterms:created>
  <dcterms:modified xsi:type="dcterms:W3CDTF">2015-03-17T20:12:00Z</dcterms:modified>
</cp:coreProperties>
</file>